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2"/>
                <w:szCs w:val="22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tandard"/>
        <w:snapToGrid w:val="false"/>
        <w:jc w:val="center"/>
        <w:rPr/>
      </w:pPr>
      <w:r>
        <w:rPr>
          <w:rStyle w:val="TekstpodstawowyZnak1"/>
          <w:rFonts w:eastAsia="Times New Roman" w:cs="Calibri" w:ascii="Calibri" w:hAnsi="Calibri"/>
          <w:b/>
          <w:i/>
          <w:iCs w:val="false"/>
          <w:sz w:val="22"/>
          <w:szCs w:val="22"/>
          <w:u w:val="none"/>
        </w:rPr>
        <w:t>Wykonanie robót ogólnobudowlanych nieprzewidzianych i niemożliwych do zaplanowania w zasobie Gminy Siemianowice Śląskie na które będą pozyskiwane odszkodowania z tytułu ubezpieczenia</w:t>
      </w:r>
    </w:p>
    <w:p>
      <w:pPr>
        <w:pStyle w:val="Standard"/>
        <w:snapToGrid w:val="false"/>
        <w:jc w:val="center"/>
        <w:rPr>
          <w:rStyle w:val="TekstpodstawowyZnak1"/>
          <w:rFonts w:ascii="Calibri" w:hAnsi="Calibri" w:eastAsia="Times New Roman" w:cs="Calibri"/>
          <w:iCs w:val="false"/>
          <w:sz w:val="22"/>
          <w:szCs w:val="22"/>
          <w:u w:val="none"/>
        </w:rPr>
      </w:pPr>
      <w:r>
        <w:rPr>
          <w:rFonts w:eastAsia="Times New Roman" w:cs="Calibri" w:ascii="Calibri" w:hAnsi="Calibri"/>
          <w:iCs w:val="false"/>
          <w:sz w:val="22"/>
          <w:szCs w:val="22"/>
          <w:u w:val="none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/>
      </w:pPr>
      <w:r>
        <w:rPr>
          <w:rFonts w:cs="Calibri"/>
          <w:sz w:val="22"/>
          <w:szCs w:val="22"/>
        </w:rPr>
        <w:t>2. Oferujemy wykonanie zamówienia w zakresie objętym specyfikacją warunków zamówienia za wynagrodzeniem obliczanym każdorazowo kosztorysem powykonawczym przy zastosowaniu n. w. składników cenotwórczyc</w:t>
      </w:r>
      <w:r>
        <w:rPr>
          <w:rFonts w:cs="Calibri"/>
          <w:color w:val="auto"/>
          <w:sz w:val="22"/>
          <w:szCs w:val="22"/>
        </w:rPr>
        <w:t xml:space="preserve">h </w:t>
      </w:r>
      <w:r>
        <w:rPr>
          <w:rFonts w:cs="Calibri"/>
          <w:b/>
          <w:bCs/>
          <w:color w:val="auto"/>
          <w:sz w:val="22"/>
          <w:szCs w:val="22"/>
        </w:rPr>
        <w:t>z uwzględnieniem wartości Kosztów zakupów równym constans, na poziomie  6,80%  ( tj. wartości określonej zgodnie z sekocenbudem za I kwartał 2022r.: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tbl>
      <w:tblPr>
        <w:tblW w:w="91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627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SKŁADNIK CENOTWÓRCZY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-----------------------------------------------------------------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Stawka roboczogodziny (netto)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Koszty pośrednie w%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Koszty zakupu materiałów  = constans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6,80%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Zysk w%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rFonts w:cs="Calibri"/>
          <w:sz w:val="22"/>
          <w:szCs w:val="22"/>
          <w:shd w:fill="auto" w:val="clear"/>
        </w:rPr>
        <w:t xml:space="preserve">3. Oświadczamy, że wykonamy zamówienie w terminie do </w:t>
      </w:r>
      <w:r>
        <w:rPr>
          <w:rFonts w:cs="Calibri"/>
          <w:b/>
          <w:bCs/>
          <w:sz w:val="22"/>
          <w:szCs w:val="22"/>
          <w:shd w:fill="auto" w:val="clear"/>
        </w:rPr>
        <w:t>30.10.2022r. lub do wyczerpania środków finansowych przeznaczonych na sfinansowania zamówienia.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2"/>
          <w:szCs w:val="22"/>
        </w:rPr>
        <w:t>4. Na przedmiot zamówienia udzielamy gwarancji jakości: ………………………………………..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/>
      </w:pPr>
      <w:r>
        <w:rPr>
          <w:rFonts w:cs="Calibri" w:ascii="Calibri" w:hAnsi="Calibri"/>
          <w:sz w:val="22"/>
          <w:szCs w:val="22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2"/>
          <w:szCs w:val="22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sz w:val="22"/>
          <w:szCs w:val="22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>***)</w:t>
      </w:r>
      <w:r>
        <w:rPr>
          <w:rFonts w:cs="Calibri" w:ascii="Calibri" w:hAnsi="Calibri"/>
          <w:sz w:val="22"/>
          <w:szCs w:val="22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/>
      </w:pPr>
      <w:r>
        <w:rPr>
          <w:rFonts w:cs="Calibri" w:ascii="Calibri" w:hAnsi="Calibri"/>
          <w:sz w:val="22"/>
          <w:szCs w:val="22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6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3"/>
        <w:gridCol w:w="4675"/>
      </w:tblGrid>
      <w:tr>
        <w:trPr/>
        <w:tc>
          <w:tcPr>
            <w:tcW w:w="4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3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6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3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6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012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216"/>
      </w:tblGrid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 xml:space="preserve">Część/zakres zamówienia 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/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PODSTAW WYKLUCZENIA Z POSTĘPOWANIA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potrzeby postępowania o udzielenie zamówienia publicznego pn. </w:t>
      </w:r>
      <w:r>
        <w:rPr>
          <w:rStyle w:val="TekstpodstawowyZnak1"/>
          <w:rFonts w:eastAsia="Times New Roman" w:cs="Calibri" w:ascii="Calibri" w:hAnsi="Calibri"/>
          <w:b/>
          <w:i/>
          <w:iCs w:val="false"/>
          <w:sz w:val="22"/>
          <w:szCs w:val="22"/>
          <w:u w:val="none"/>
        </w:rPr>
        <w:t>Wykonanie robót ogólnobudowlanych nieprzewidzianych i niemożliwych do zaplanowania w zasobie Gminy Siemianowice Śląskie na które będą pozyskiwane odszkodowania z tytułu ubezpieczenia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1. Oświadczam, że nie podlegam wykluczeniu z postępowania na podstawie art. 108 ust 1 oraz </w:t>
      </w:r>
      <w:r>
        <w:rPr>
          <w:rFonts w:cs="Arial" w:ascii="Calibri" w:hAnsi="Calibri"/>
          <w:sz w:val="22"/>
          <w:szCs w:val="22"/>
        </w:rPr>
        <w:t xml:space="preserve">art. 109 ust.1 pkt 4) </w:t>
      </w:r>
      <w:r>
        <w:rPr>
          <w:rFonts w:cs="Calibri" w:ascii="Calibri" w:hAnsi="Calibri"/>
          <w:sz w:val="22"/>
          <w:szCs w:val="22"/>
        </w:rPr>
        <w:t>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…......................................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potrzeby postępowania o udzielenie zamówienia publicznego pn. </w:t>
      </w:r>
      <w:r>
        <w:rPr>
          <w:rStyle w:val="TekstpodstawowyZnak1"/>
          <w:rFonts w:eastAsia="Times New Roman" w:cs="Calibri" w:ascii="Calibri" w:hAnsi="Calibri"/>
          <w:b/>
          <w:i/>
          <w:iCs w:val="false"/>
          <w:sz w:val="22"/>
          <w:szCs w:val="22"/>
          <w:u w:val="none"/>
        </w:rPr>
        <w:t>Wykonanie robót ogólnobudowlanych nieprzewidzianych i niemożliwych do zaplanowania w zasobie Gminy Siemianowice Śląskie na które będą pozyskiwane odszkodowania z tytułu ubezpieczenia</w:t>
      </w:r>
      <w:r>
        <w:rPr>
          <w:rFonts w:cs="Calibri" w:ascii="Calibri" w:hAnsi="Calibri"/>
          <w:sz w:val="22"/>
          <w:szCs w:val="22"/>
        </w:rPr>
        <w:t xml:space="preserve"> oświadczam, co następuje: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określone przez Prowadzącego postępowanie w ogłoszeniu o zam</w:t>
      </w:r>
      <w:r>
        <w:rPr>
          <w:rFonts w:cs="Calibri"/>
          <w:color w:val="000000"/>
          <w:sz w:val="22"/>
          <w:szCs w:val="22"/>
          <w:shd w:fill="auto" w:val="clear"/>
        </w:rPr>
        <w:t>ów</w:t>
      </w:r>
      <w:r>
        <w:rPr>
          <w:rFonts w:cs="Calibri"/>
          <w:color w:val="000000"/>
          <w:sz w:val="22"/>
          <w:szCs w:val="22"/>
        </w:rPr>
        <w:t>ieniu oraz w SWZ w</w:t>
      </w:r>
      <w:r>
        <w:rPr>
          <w:rFonts w:cs="Calibri"/>
          <w:color w:val="000000"/>
          <w:sz w:val="22"/>
          <w:szCs w:val="22"/>
          <w:shd w:fill="auto" w:val="clear"/>
        </w:rPr>
        <w:t xml:space="preserve"> r</w:t>
      </w:r>
      <w:r>
        <w:rPr>
          <w:rFonts w:cs="Calibri"/>
          <w:color w:val="000000"/>
          <w:sz w:val="22"/>
          <w:szCs w:val="22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2"/>
          <w:szCs w:val="22"/>
          <w:shd w:fill="FFFFFF" w:val="clear"/>
        </w:rPr>
        <w:t>(wpisać jednostkę  redakcyjną – odpowiedn</w:t>
      </w:r>
      <w:r>
        <w:rPr>
          <w:rFonts w:cs="Calibri"/>
          <w:i/>
          <w:color w:val="000000"/>
          <w:sz w:val="22"/>
          <w:szCs w:val="22"/>
          <w:shd w:fill="auto" w:val="clear"/>
        </w:rPr>
        <w:t>i</w:t>
      </w:r>
      <w:r>
        <w:rPr>
          <w:rFonts w:cs="Calibri"/>
          <w:i/>
          <w:color w:val="000000"/>
          <w:sz w:val="22"/>
          <w:szCs w:val="22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2"/>
          <w:szCs w:val="22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shd w:fill="FFFFFF" w:val="clear"/>
        </w:rPr>
        <w:t>Oświadczenie o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cs="Calibri"/>
          <w:b/>
          <w:sz w:val="22"/>
          <w:szCs w:val="22"/>
          <w:shd w:fill="FFFFFF" w:val="clear"/>
        </w:rPr>
        <w:t xml:space="preserve"> / braku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tej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samej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grupy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kapitałowej w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rozumieniu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ustawy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z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dnia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16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lutego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2007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r.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ochronie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konkurencji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i</w:t>
      </w:r>
      <w:r>
        <w:rPr>
          <w:rFonts w:eastAsia="Times New Roman" w:cs="Calibri"/>
          <w:b/>
          <w:sz w:val="22"/>
          <w:szCs w:val="22"/>
          <w:shd w:fill="FFFFFF" w:val="clear"/>
        </w:rPr>
        <w:t> </w:t>
      </w:r>
      <w:r>
        <w:rPr>
          <w:rFonts w:cs="Calibri"/>
          <w:b/>
          <w:sz w:val="22"/>
          <w:szCs w:val="22"/>
          <w:shd w:fill="FFFFFF" w:val="clear"/>
        </w:rPr>
        <w:t>konsumentów (</w:t>
      </w:r>
      <w:r>
        <w:rPr>
          <w:rFonts w:cs="Calibri"/>
          <w:b/>
          <w:position w:val="0"/>
          <w:sz w:val="22"/>
          <w:sz w:val="22"/>
          <w:szCs w:val="22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firstLine="15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 w:val="false"/>
          <w:sz w:val="22"/>
          <w:szCs w:val="22"/>
          <w:u w:val="none"/>
        </w:rPr>
        <w:t>Wykonanie robót ogólnobudowlanych nieprzewidzianych i niemożliwych do zaplanowania w zasobie Gminy Siemianowice Śląskie na które będą pozyskiwane odszkodowania z tytułu ubezpieczenia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  <w:shd w:fill="FFFFFF" w:val="clear"/>
        </w:rPr>
        <w:t xml:space="preserve">1. Oświadczamy, iż </w:t>
      </w:r>
      <w:r>
        <w:rPr>
          <w:rFonts w:cs="Calibri"/>
          <w:sz w:val="22"/>
          <w:szCs w:val="22"/>
          <w:shd w:fill="FFFFFF" w:val="clear"/>
        </w:rPr>
        <w:t xml:space="preserve">z żadnym z Wykonawców, którzy złożyli oferty w niniejszym postępowaniu., 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nie należę/nie należymy</w:t>
      </w:r>
      <w:r>
        <w:rPr>
          <w:rFonts w:cs="Calibri"/>
          <w:sz w:val="22"/>
          <w:szCs w:val="22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2.</w:t>
      </w:r>
      <w:r>
        <w:rPr>
          <w:rFonts w:cs="Calibri"/>
          <w:sz w:val="22"/>
          <w:szCs w:val="22"/>
          <w:u w:val="single"/>
        </w:rPr>
        <w:t xml:space="preserve"> </w:t>
      </w:r>
      <w:r>
        <w:rPr>
          <w:rFonts w:cs="Calibri"/>
          <w:b/>
          <w:sz w:val="22"/>
          <w:szCs w:val="22"/>
          <w:u w:val="single"/>
        </w:rPr>
        <w:t>Oświadczamy, iż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wspólnie z …………………………………………………***) </w:t>
      </w:r>
      <w:r>
        <w:rPr>
          <w:rFonts w:cs="Calibri"/>
          <w:b/>
          <w:sz w:val="22"/>
          <w:szCs w:val="22"/>
        </w:rPr>
        <w:t>należę/należymy</w:t>
      </w:r>
      <w:r>
        <w:rPr>
          <w:rFonts w:cs="Calibri"/>
          <w:sz w:val="22"/>
          <w:szCs w:val="22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tabs>
          <w:tab w:val="clear" w:pos="720"/>
          <w:tab w:val="left" w:pos="900" w:leader="none"/>
        </w:tabs>
        <w:ind w:left="4248" w:right="0" w:firstLine="708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SKIEROWANYCH PRZEZ WYKONAWCĘ DO REALIZACJI ZAMÓWIENIA PUBLICZNEGO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postępowaniu o udzielenie zamówienia publicznego pn.: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firstLine="15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 w:val="false"/>
          <w:sz w:val="22"/>
          <w:szCs w:val="22"/>
          <w:u w:val="none"/>
        </w:rPr>
        <w:t>Wykonanie robót ogólnobudowlanych nieprzewidzianych i niemożliwych do zaplanowania w zasobie Gminy Siemianowice Śląskie na które będą pozyskiwane odszkodowania z tytułu ubezpieczenia</w:t>
      </w:r>
    </w:p>
    <w:p>
      <w:pPr>
        <w:pStyle w:val="WWTekstpodstawowy2"/>
        <w:ind w:left="360" w:right="0" w:hanging="0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94"/>
        <w:gridCol w:w="1935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  <w:vertAlign w:val="superscript"/>
        </w:rPr>
        <w:t>1)</w:t>
      </w:r>
      <w:r>
        <w:rPr>
          <w:rFonts w:cs="Calibri" w:ascii="Calibri" w:hAnsi="Calibri"/>
          <w:i/>
          <w:iCs/>
          <w:sz w:val="22"/>
          <w:szCs w:val="22"/>
        </w:rPr>
        <w:t xml:space="preserve"> wpisać kwalifikacje, jakie posiada wskazana osoba, określone w </w:t>
      </w:r>
      <w:r>
        <w:rPr>
          <w:rFonts w:cs="Calibri" w:ascii="Calibri" w:hAnsi="Calibri"/>
          <w:bCs/>
          <w:i/>
          <w:iCs/>
          <w:sz w:val="22"/>
          <w:szCs w:val="22"/>
        </w:rPr>
        <w:t xml:space="preserve">ustawie z dnia 7 lipca 1994 r. Prawo budowlane </w:t>
      </w:r>
      <w:r>
        <w:rPr>
          <w:rFonts w:eastAsia="Times New Roman" w:cs="Calibri" w:ascii="Calibri" w:hAnsi="Calibri"/>
          <w:b w:val="false"/>
          <w:bCs w:val="false"/>
          <w:i/>
          <w:iCs/>
          <w:sz w:val="22"/>
          <w:szCs w:val="22"/>
          <w:shd w:fill="FFFFFF" w:val="clear"/>
          <w:lang w:eastAsia="pl-PL"/>
        </w:rPr>
        <w:t>Prawo budowlane (tj. Dz. z 2020r. poz.1333 z późn. zm) i Rozporządzenia Ministra Inwestycji i Rozwoju z dnia 29 kwietnia 2019r. W sprawie przygotowania zawodowego do wykonywania samodzielnych funkcji technicznych w budownictwie (Dz. U. z 2019r. Poz. 831) lub odpowiadające im ważne uprawnienia, które zostały wydane na podstawie wcześniej obowiązujących przepisów.</w:t>
      </w:r>
      <w:r>
        <w:rPr>
          <w:rFonts w:cs="Calibri" w:ascii="Calibri" w:hAnsi="Calibri"/>
          <w:bCs/>
          <w:i/>
          <w:iCs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sz w:val="22"/>
          <w:szCs w:val="22"/>
        </w:rPr>
        <w:t>Z informacji zamieszczanych w kolumnie musi wynikać potwierdzenie spełnienia warunku opisanego w SWZ.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Cs/>
          <w:i/>
          <w:iCs/>
          <w:sz w:val="22"/>
          <w:szCs w:val="22"/>
          <w:vertAlign w:val="superscript"/>
        </w:rPr>
        <w:t xml:space="preserve">2) </w:t>
      </w:r>
      <w:r>
        <w:rPr>
          <w:rFonts w:cs="Calibri" w:ascii="Calibri" w:hAnsi="Calibri"/>
          <w:i/>
          <w:iCs/>
          <w:sz w:val="22"/>
          <w:szCs w:val="22"/>
        </w:rPr>
        <w:t>niepotrzebne skreślić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  <w:vertAlign w:val="superscript"/>
        </w:rPr>
        <w:t>3)</w:t>
      </w:r>
      <w:r>
        <w:rPr>
          <w:rFonts w:cs="Calibri" w:ascii="Calibri" w:hAnsi="Calibri"/>
          <w:i/>
          <w:iCs/>
          <w:sz w:val="22"/>
          <w:szCs w:val="22"/>
        </w:rPr>
        <w:t xml:space="preserve"> wpisać odpowiednio</w:t>
      </w:r>
    </w:p>
    <w:p>
      <w:pPr>
        <w:pStyle w:val="Standard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UWAGA!</w:t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shd w:fill="FFFFFF" w:val="clear"/>
        </w:rPr>
        <w:t>W przypadku polegania na zdolnościach lub sytuacji innych podmiotów, musi udowodnić Prowadzącemu postępowanie, że realizując zamówienie będzie dysponował niezbędnymi zasobami tych podmiotów, w szczególności przedstawiając zobowiązanie tych podmiotów do oddania mu do dyspozycji niezbędnych zasobów na potrzeby realizacji zamówienia.</w:t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shd w:fill="FFFFFF" w:val="clear"/>
        </w:rPr>
        <w:t>W odniesieniu do warunków dotyczących wykształcenia, kwalifikacji zawodowych lub doświadczenia, wykonawcy mogą polegać na zdolnościach innych podmiotów, jeśli podmioty te zrealizują roboty budowlane do realizacji których te zdolności są wymagane.</w:t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numeracji">
    <w:name w:val="Znaki numeracji"/>
    <w:qFormat/>
    <w:rPr/>
  </w:style>
  <w:style w:type="character" w:styleId="WW8Num9z0">
    <w:name w:val="WW8Num9z0"/>
    <w:qFormat/>
    <w:rPr>
      <w:rFonts w:ascii="Symbol" w:hAnsi="Symbol" w:cs="Comic Sans MS"/>
      <w:b w:val="false"/>
      <w:color w:val="000000"/>
      <w:position w:val="0"/>
      <w:sz w:val="20"/>
      <w:sz w:val="20"/>
      <w:szCs w:val="20"/>
      <w:shd w:fill="auto" w:val="clear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LibreOffice/6.4.4.2$Windows_X86_64 LibreOffice_project/3d775be2011f3886db32dfd395a6a6d1ca2630ff</Application>
  <Pages>10</Pages>
  <Words>1362</Words>
  <Characters>12103</Characters>
  <CharactersWithSpaces>14135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2021-02-15T08:45:38Z</cp:lastPrinted>
  <dcterms:modified xsi:type="dcterms:W3CDTF">2022-05-16T13:37:13Z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